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E1" w:rsidRPr="00736CE1" w:rsidRDefault="00736CE1" w:rsidP="00736C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C0066"/>
          <w:sz w:val="36"/>
          <w:szCs w:val="36"/>
          <w14:glow w14:rad="101600">
            <w14:srgbClr w14:val="00B0F0">
              <w14:alpha w14:val="40000"/>
            </w14:srgbClr>
          </w14:glow>
        </w:rPr>
      </w:pPr>
      <w:r w:rsidRPr="00736CE1">
        <w:rPr>
          <w:b/>
          <w:color w:val="CC0066"/>
          <w:sz w:val="36"/>
          <w:szCs w:val="36"/>
          <w14:glow w14:rad="101600">
            <w14:srgbClr w14:val="00B0F0">
              <w14:alpha w14:val="40000"/>
            </w14:srgbClr>
          </w14:glow>
        </w:rPr>
        <w:t>Внимание! Внимание! Внимание!</w:t>
      </w:r>
    </w:p>
    <w:p w:rsidR="00736CE1" w:rsidRPr="00567F52" w:rsidRDefault="00736CE1" w:rsidP="00736CE1">
      <w:pPr>
        <w:pStyle w:val="a4"/>
        <w:shd w:val="clear" w:color="auto" w:fill="FFFFFF"/>
        <w:spacing w:line="0" w:lineRule="atLeast"/>
        <w:ind w:left="0"/>
        <w:jc w:val="both"/>
        <w:rPr>
          <w:b/>
          <w:color w:val="0070C0"/>
          <w:sz w:val="30"/>
          <w:szCs w:val="3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E0553B">
        <w:rPr>
          <w:sz w:val="30"/>
          <w:szCs w:val="30"/>
        </w:rPr>
        <w:tab/>
        <w:t>В целях антикоррупционного просвещения, формирования антикоррупционного мировоззрения, повышения уровня правосознания и правовой культуры обучающихся, укрепления духовно – нравственных основ детей и молодёжи -</w:t>
      </w:r>
      <w:bookmarkStart w:id="0" w:name="_GoBack"/>
      <w:bookmarkEnd w:id="0"/>
      <w:r w:rsidRPr="00E0553B">
        <w:rPr>
          <w:sz w:val="30"/>
          <w:szCs w:val="30"/>
        </w:rPr>
        <w:t xml:space="preserve"> </w:t>
      </w:r>
      <w:r w:rsidRPr="00E0553B">
        <w:rPr>
          <w:color w:val="333333"/>
          <w:sz w:val="30"/>
          <w:szCs w:val="30"/>
        </w:rPr>
        <w:t xml:space="preserve">Администрация ГБПОУ РО «Белокалитвинский казачий техникум имени Героя Советского союза Быкова Бориса Ивановича» проводит конкурс рисунков </w:t>
      </w:r>
      <w:r w:rsidRPr="00567F52">
        <w:rPr>
          <w:b/>
          <w:color w:val="0070C0"/>
          <w:sz w:val="30"/>
          <w:szCs w:val="3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посвящённого Международному дню борьбы с коррупцией - 9 декабря.</w:t>
      </w:r>
    </w:p>
    <w:p w:rsidR="00736CE1" w:rsidRPr="00283049" w:rsidRDefault="00736CE1" w:rsidP="00736CE1">
      <w:pPr>
        <w:pStyle w:val="a4"/>
        <w:shd w:val="clear" w:color="auto" w:fill="FFFFFF"/>
        <w:spacing w:line="0" w:lineRule="atLeast"/>
        <w:ind w:left="0" w:firstLine="709"/>
        <w:jc w:val="both"/>
        <w:rPr>
          <w:b/>
          <w:color w:val="00B050"/>
          <w:sz w:val="30"/>
          <w:szCs w:val="3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83049">
        <w:rPr>
          <w:rFonts w:eastAsia="Calibri"/>
          <w:b/>
          <w:color w:val="00B050"/>
          <w:sz w:val="30"/>
          <w:szCs w:val="3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Целями и задачами Конкурса являются: </w:t>
      </w:r>
    </w:p>
    <w:p w:rsidR="00736CE1" w:rsidRPr="00283049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04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получение антикоррупционных знаний и формирование негативного отношения к проявлениям коррупции;</w:t>
      </w:r>
    </w:p>
    <w:p w:rsidR="00736CE1" w:rsidRPr="00283049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0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привлечение внимания обучающихся, их родителей и педагогов к проблеме коррупции в современном обществе; </w:t>
      </w:r>
    </w:p>
    <w:p w:rsidR="00736CE1" w:rsidRPr="00283049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049">
        <w:rPr>
          <w:rFonts w:ascii="Times New Roman" w:eastAsia="Times New Roman" w:hAnsi="Times New Roman" w:cs="Times New Roman"/>
          <w:sz w:val="30"/>
          <w:szCs w:val="30"/>
          <w:lang w:eastAsia="ru-RU"/>
        </w:rPr>
        <w:t>- активизация воспитательной работы с детьми и молодёжью, в том числе по развитию их творческих способностей и воспитанию эстетических чувств;</w:t>
      </w:r>
    </w:p>
    <w:p w:rsidR="00736CE1" w:rsidRPr="00283049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3049">
        <w:rPr>
          <w:rFonts w:ascii="Times New Roman" w:eastAsia="Times New Roman" w:hAnsi="Times New Roman" w:cs="Times New Roman"/>
          <w:sz w:val="30"/>
          <w:szCs w:val="30"/>
          <w:lang w:eastAsia="ru-RU"/>
        </w:rPr>
        <w:t>- публичное признание личного вклада руководителей, воспитателей и педагогов образовательных организаций.</w:t>
      </w:r>
    </w:p>
    <w:p w:rsidR="00736CE1" w:rsidRPr="00E0553B" w:rsidRDefault="00736CE1" w:rsidP="00736CE1">
      <w:pPr>
        <w:shd w:val="clear" w:color="auto" w:fill="FFFFFF"/>
        <w:tabs>
          <w:tab w:val="righ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4472C4" w:themeColor="accent5"/>
          <w:sz w:val="30"/>
          <w:szCs w:val="3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0553B">
        <w:rPr>
          <w:rFonts w:ascii="Times New Roman" w:eastAsia="Times New Roman" w:hAnsi="Times New Roman" w:cs="Times New Roman"/>
          <w:b/>
          <w:color w:val="4472C4" w:themeColor="accent5"/>
          <w:sz w:val="30"/>
          <w:szCs w:val="3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В рамках Конкурса учреждаются следующие номинации: </w:t>
      </w:r>
    </w:p>
    <w:p w:rsidR="00736CE1" w:rsidRPr="00E0553B" w:rsidRDefault="00736CE1" w:rsidP="00736CE1">
      <w:pPr>
        <w:shd w:val="clear" w:color="auto" w:fill="FFFFFF"/>
        <w:tabs>
          <w:tab w:val="right" w:pos="97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«Коррупция глазами детей»;</w:t>
      </w:r>
    </w:p>
    <w:p w:rsidR="00736CE1" w:rsidRPr="00E0553B" w:rsidRDefault="00736CE1" w:rsidP="00736CE1">
      <w:pPr>
        <w:shd w:val="clear" w:color="auto" w:fill="FFFFFF"/>
        <w:tabs>
          <w:tab w:val="right" w:pos="975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«Выбор художника - Мир без коррупции»;</w:t>
      </w:r>
    </w:p>
    <w:p w:rsidR="00736CE1" w:rsidRPr="00E0553B" w:rsidRDefault="00736CE1" w:rsidP="00736CE1">
      <w:pPr>
        <w:shd w:val="clear" w:color="auto" w:fill="FFFFFF"/>
        <w:tabs>
          <w:tab w:val="right" w:pos="97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«Казачья молодёжь Дона против коррупции».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каждой из трёх номинаций Конкурса определяется три призовых места (</w:t>
      </w:r>
      <w:r w:rsidRPr="00E0553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, II, III место).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рисунок должен соответствовать содержанию любой выбранной номинации.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участию принимаются детские конкурсные работы в формате А3 (297х420 мм), выполненные в различных форматах и при помощи различных материалов (карандаш, фломастер, гуашь, акварель, пастель и др.)</w:t>
      </w: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Конкурсная комиссия: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</w:t>
      </w:r>
      <w:r w:rsidRPr="00E055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55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рассматривает и оценивает </w:t>
      </w: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детские конкурсные работы (далее также - рисунки)</w:t>
      </w:r>
      <w:r w:rsidRPr="00E055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36CE1" w:rsidRPr="00E0553B" w:rsidRDefault="00736CE1" w:rsidP="00736C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- осуществляет голосование;</w:t>
      </w:r>
    </w:p>
    <w:p w:rsidR="00736CE1" w:rsidRPr="00E0553B" w:rsidRDefault="00736CE1" w:rsidP="00736CE1">
      <w:pPr>
        <w:shd w:val="clear" w:color="auto" w:fill="FFFFFF"/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 подводит итоги Конкурса и определяет его победителей.</w:t>
      </w:r>
    </w:p>
    <w:p w:rsidR="00736CE1" w:rsidRPr="00E0553B" w:rsidRDefault="00736CE1" w:rsidP="00736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E0553B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  <w14:glow w14:rad="228600">
            <w14:schemeClr w14:val="accent2">
              <w14:alpha w14:val="60000"/>
              <w14:satMod w14:val="175000"/>
            </w14:schemeClr>
          </w14:glow>
        </w:rPr>
        <w:t>Победители Конкурса награждаются грамотами ГБПОУ РО «БККПТ имени Героя Советского союза Быкова Бориса Ивановича»</w:t>
      </w:r>
    </w:p>
    <w:p w:rsidR="00736CE1" w:rsidRDefault="00736CE1" w:rsidP="00736CE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553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работы победителей Конкурса размещаются на специальном выставочном стенде, а также на сайте техникума и социальных сетях в информационно - телекоммуникационной сети «Интернет».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6CE1" w:rsidRDefault="00736CE1" w:rsidP="00736CE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6CE1" w:rsidRPr="00567F52" w:rsidRDefault="00736CE1" w:rsidP="00736CE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ab/>
      </w:r>
      <w:r w:rsidRPr="00567F52">
        <w:rPr>
          <w:rFonts w:ascii="Times New Roman" w:hAnsi="Times New Roman" w:cs="Times New Roman"/>
          <w:b/>
          <w:color w:val="0000CC"/>
          <w:sz w:val="30"/>
          <w:szCs w:val="30"/>
          <w14:glow w14:rad="101600">
            <w14:srgbClr w14:val="00B0F0">
              <w14:alpha w14:val="40000"/>
            </w14:srgbClr>
          </w14:glow>
        </w:rPr>
        <w:t>Приглашаем студентов принять участие в Конкурсе!</w:t>
      </w:r>
    </w:p>
    <w:sectPr w:rsidR="00736CE1" w:rsidRPr="00567F52" w:rsidSect="00736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Borders w:offsetFrom="page">
        <w:top w:val="double" w:sz="12" w:space="24" w:color="FF3300"/>
        <w:left w:val="double" w:sz="12" w:space="24" w:color="FF3300"/>
        <w:bottom w:val="double" w:sz="12" w:space="24" w:color="FF3300"/>
        <w:right w:val="double" w:sz="12" w:space="24" w:color="FF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C4" w:rsidRDefault="00B634C4" w:rsidP="00736CE1">
      <w:pPr>
        <w:spacing w:after="0" w:line="240" w:lineRule="auto"/>
      </w:pPr>
      <w:r>
        <w:separator/>
      </w:r>
    </w:p>
  </w:endnote>
  <w:endnote w:type="continuationSeparator" w:id="0">
    <w:p w:rsidR="00B634C4" w:rsidRDefault="00B634C4" w:rsidP="0073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C4" w:rsidRDefault="00B634C4" w:rsidP="00736CE1">
      <w:pPr>
        <w:spacing w:after="0" w:line="240" w:lineRule="auto"/>
      </w:pPr>
      <w:r>
        <w:separator/>
      </w:r>
    </w:p>
  </w:footnote>
  <w:footnote w:type="continuationSeparator" w:id="0">
    <w:p w:rsidR="00B634C4" w:rsidRDefault="00B634C4" w:rsidP="0073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59454" o:spid="_x0000_s2050" type="#_x0000_t75" style="position:absolute;margin-left:0;margin-top:0;width:509.9pt;height:403.7pt;z-index:-251657216;mso-position-horizontal:center;mso-position-horizontal-relative:margin;mso-position-vertical:center;mso-position-vertical-relative:margin" o:allowincell="f">
          <v:imagedata r:id="rId1" o:title="scales_PNG18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59455" o:spid="_x0000_s2051" type="#_x0000_t75" style="position:absolute;margin-left:0;margin-top:0;width:509.9pt;height:403.7pt;z-index:-251656192;mso-position-horizontal:center;mso-position-horizontal-relative:margin;mso-position-vertical:center;mso-position-vertical-relative:margin" o:allowincell="f">
          <v:imagedata r:id="rId1" o:title="scales_PNG18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1" w:rsidRDefault="00736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59453" o:spid="_x0000_s2049" type="#_x0000_t75" style="position:absolute;margin-left:0;margin-top:0;width:509.9pt;height:403.7pt;z-index:-251658240;mso-position-horizontal:center;mso-position-horizontal-relative:margin;mso-position-vertical:center;mso-position-vertical-relative:margin" o:allowincell="f">
          <v:imagedata r:id="rId1" o:title="scales_PNG18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169C"/>
    <w:multiLevelType w:val="multilevel"/>
    <w:tmpl w:val="41F24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7C272F4C"/>
    <w:multiLevelType w:val="multilevel"/>
    <w:tmpl w:val="62E6B1B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6"/>
    <w:rsid w:val="00283049"/>
    <w:rsid w:val="003A53A6"/>
    <w:rsid w:val="004F7A2B"/>
    <w:rsid w:val="00567F52"/>
    <w:rsid w:val="00736CE1"/>
    <w:rsid w:val="00B634C4"/>
    <w:rsid w:val="00BA3D79"/>
    <w:rsid w:val="00C512D9"/>
    <w:rsid w:val="00E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6F4B63"/>
  <w15:chartTrackingRefBased/>
  <w15:docId w15:val="{67BD3F95-36A2-4960-B0D8-5974598F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CE1"/>
  </w:style>
  <w:style w:type="paragraph" w:styleId="a7">
    <w:name w:val="footer"/>
    <w:basedOn w:val="a"/>
    <w:link w:val="a8"/>
    <w:uiPriority w:val="99"/>
    <w:unhideWhenUsed/>
    <w:rsid w:val="0073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</dc:creator>
  <cp:keywords/>
  <dc:description/>
  <cp:lastModifiedBy>БККПТ</cp:lastModifiedBy>
  <cp:revision>2</cp:revision>
  <dcterms:created xsi:type="dcterms:W3CDTF">2023-11-03T10:43:00Z</dcterms:created>
  <dcterms:modified xsi:type="dcterms:W3CDTF">2023-11-03T10:43:00Z</dcterms:modified>
</cp:coreProperties>
</file>