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77" w:rsidRPr="00FA1577" w:rsidRDefault="00FA1577" w:rsidP="00FA1577">
      <w:pPr>
        <w:spacing w:before="75" w:after="75" w:line="240" w:lineRule="auto"/>
        <w:ind w:left="375" w:right="150"/>
        <w:outlineLvl w:val="1"/>
        <w:rPr>
          <w:rFonts w:ascii="Arial" w:eastAsia="Times New Roman" w:hAnsi="Arial" w:cs="Arial"/>
          <w:b/>
          <w:bCs/>
          <w:color w:val="4D6D91"/>
          <w:sz w:val="21"/>
          <w:szCs w:val="21"/>
          <w:lang w:eastAsia="ru-RU"/>
        </w:rPr>
      </w:pPr>
      <w:r w:rsidRPr="00FA1577">
        <w:rPr>
          <w:rFonts w:ascii="Arial" w:eastAsia="Times New Roman" w:hAnsi="Arial" w:cs="Arial"/>
          <w:b/>
          <w:bCs/>
          <w:color w:val="4D6D91"/>
          <w:sz w:val="21"/>
          <w:szCs w:val="21"/>
          <w:lang w:eastAsia="ru-RU"/>
        </w:rPr>
        <w:t>Уголовная ответственности за действия, связанные с незаконным оборотом наркотических средств</w:t>
      </w:r>
    </w:p>
    <w:p w:rsidR="00FA1577" w:rsidRPr="00FA1577" w:rsidRDefault="00FA1577" w:rsidP="00FA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Российской Федерации свободный оборот наркотических средств запрещен.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Уголовной ответственности подлежит лицо, достигшее ко времени совершения преступления 16-летнего возраста.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Исключение составляет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Причем по ряду преступлений, совершенных в сфере незаконного оборота наркотиков предусмотрено уголовное наказание вплоть до пожизненного лишения свободы.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тоже время многие молодые люди задумываются об уголовной ответственности только после их задержания правоохранительными органами. При этом следует напомнить, что незнание закона не освобождает от уголовной ответственности.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Так,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 Уголовного кодекса Российской Федерации (далее – УК РФ), которая предусматривает наказание до 15 лет лишения свободы.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228.1 УК РФ, предусматривающей наказание до пожизненного лишения свободы.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229 УК РФ, предусматривающей наказание до двадцати лет лишения свободы.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 перемещение наркотических средств, психотропных веществ, их </w:t>
      </w:r>
      <w:proofErr w:type="spellStart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прекурсоров</w:t>
      </w:r>
      <w:proofErr w:type="spellEnd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прекурсоры</w:t>
      </w:r>
      <w:proofErr w:type="spellEnd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прекурсоры</w:t>
      </w:r>
      <w:proofErr w:type="spellEnd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ЕврАзЭС</w:t>
      </w:r>
      <w:proofErr w:type="spellEnd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ЕврАзЭС</w:t>
      </w:r>
      <w:proofErr w:type="spellEnd"/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 привлекаются к уголовной ответственности по статье 229.1 УК РФ, которая предусматривает наказание до пожизненного лишения свободы.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 230 Уголовного кодекса Российской Федерации, которая предусматривает наказание до пятнадцати лет лишения свободы.</w:t>
      </w:r>
      <w:r w:rsidRPr="00FA1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до семи лет лишения свободы.</w:t>
      </w:r>
    </w:p>
    <w:p w:rsidR="00966965" w:rsidRDefault="00966965">
      <w:bookmarkStart w:id="0" w:name="_GoBack"/>
      <w:bookmarkEnd w:id="0"/>
    </w:p>
    <w:sectPr w:rsidR="0096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F"/>
    <w:rsid w:val="0088198F"/>
    <w:rsid w:val="00966965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D971-B38F-4068-B1B9-70A08EA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3</cp:revision>
  <dcterms:created xsi:type="dcterms:W3CDTF">2023-06-23T12:39:00Z</dcterms:created>
  <dcterms:modified xsi:type="dcterms:W3CDTF">2023-06-23T12:42:00Z</dcterms:modified>
</cp:coreProperties>
</file>